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F3AAD6" w14:textId="77777777" w:rsidR="00D6086B" w:rsidRPr="003F4CFC" w:rsidRDefault="003F4CFC" w:rsidP="00D6086B">
      <w:pPr>
        <w:shd w:val="clear" w:color="auto" w:fill="FFFFFF"/>
        <w:spacing w:after="0" w:line="216" w:lineRule="atLeast"/>
        <w:rPr>
          <w:b/>
          <w:i/>
          <w:sz w:val="28"/>
          <w:szCs w:val="28"/>
        </w:rPr>
      </w:pPr>
      <w:r w:rsidRPr="003F4CFC">
        <w:rPr>
          <w:b/>
          <w:i/>
          <w:sz w:val="28"/>
          <w:szCs w:val="28"/>
        </w:rPr>
        <w:t>Per festeggiare la decima edizione il festival dedicato alla Storia del territorio veneto diventa annuale: 9 appuntamenti</w:t>
      </w:r>
      <w:r>
        <w:rPr>
          <w:b/>
          <w:i/>
          <w:sz w:val="28"/>
          <w:szCs w:val="28"/>
        </w:rPr>
        <w:t xml:space="preserve"> in 9 Comuni dell’Area Berica,</w:t>
      </w:r>
      <w:r w:rsidRPr="003F4CFC">
        <w:rPr>
          <w:b/>
          <w:i/>
          <w:sz w:val="28"/>
          <w:szCs w:val="28"/>
        </w:rPr>
        <w:t xml:space="preserve"> da settembre 2026 a giugno 2027</w:t>
      </w:r>
    </w:p>
    <w:p w14:paraId="09EDB288" w14:textId="77777777" w:rsidR="003F4CFC" w:rsidRDefault="003F4CFC" w:rsidP="00D6086B">
      <w:pPr>
        <w:shd w:val="clear" w:color="auto" w:fill="FFFFFF"/>
        <w:spacing w:after="0" w:line="216" w:lineRule="atLeast"/>
        <w:rPr>
          <w:b/>
          <w:i/>
          <w:sz w:val="36"/>
          <w:szCs w:val="36"/>
        </w:rPr>
      </w:pPr>
    </w:p>
    <w:p w14:paraId="7EE6B643" w14:textId="77777777" w:rsidR="00D6086B" w:rsidRPr="00D33F75" w:rsidRDefault="00D6086B" w:rsidP="00D6086B">
      <w:pPr>
        <w:shd w:val="clear" w:color="auto" w:fill="FFFFFF"/>
        <w:spacing w:after="0" w:line="216" w:lineRule="atLeast"/>
        <w:rPr>
          <w:rFonts w:cstheme="minorHAnsi"/>
          <w:b/>
          <w:sz w:val="36"/>
          <w:szCs w:val="36"/>
        </w:rPr>
      </w:pPr>
      <w:r w:rsidRPr="00D33F75">
        <w:rPr>
          <w:rFonts w:cstheme="minorHAnsi"/>
          <w:b/>
          <w:i/>
          <w:sz w:val="36"/>
          <w:szCs w:val="36"/>
        </w:rPr>
        <w:t>Venezia da Terra 2026</w:t>
      </w:r>
      <w:r w:rsidRPr="00D33F75">
        <w:rPr>
          <w:rFonts w:cstheme="minorHAnsi"/>
          <w:b/>
          <w:sz w:val="36"/>
          <w:szCs w:val="36"/>
        </w:rPr>
        <w:t xml:space="preserve"> –</w:t>
      </w:r>
      <w:r w:rsidR="00D33F75">
        <w:rPr>
          <w:rFonts w:cstheme="minorHAnsi"/>
          <w:b/>
          <w:sz w:val="36"/>
          <w:szCs w:val="36"/>
        </w:rPr>
        <w:t xml:space="preserve"> S</w:t>
      </w:r>
      <w:r w:rsidR="003F4CFC" w:rsidRPr="00D33F75">
        <w:rPr>
          <w:rFonts w:cstheme="minorHAnsi"/>
          <w:b/>
          <w:sz w:val="36"/>
          <w:szCs w:val="36"/>
        </w:rPr>
        <w:t xml:space="preserve">i </w:t>
      </w:r>
      <w:r w:rsidR="00D33F75">
        <w:rPr>
          <w:rFonts w:cstheme="minorHAnsi"/>
          <w:b/>
          <w:sz w:val="36"/>
          <w:szCs w:val="36"/>
        </w:rPr>
        <w:t>inaugura</w:t>
      </w:r>
      <w:r w:rsidR="003F4CFC" w:rsidRPr="00D33F75">
        <w:rPr>
          <w:rFonts w:cstheme="minorHAnsi"/>
          <w:b/>
          <w:sz w:val="36"/>
          <w:szCs w:val="36"/>
        </w:rPr>
        <w:t xml:space="preserve"> venerdì 25 settembre </w:t>
      </w:r>
      <w:r w:rsidR="00D33F75">
        <w:rPr>
          <w:rFonts w:cstheme="minorHAnsi"/>
          <w:b/>
          <w:sz w:val="36"/>
          <w:szCs w:val="36"/>
        </w:rPr>
        <w:t xml:space="preserve">a Campiglia dei Berici </w:t>
      </w:r>
      <w:r w:rsidR="003F4CFC" w:rsidRPr="00D33F75">
        <w:rPr>
          <w:rFonts w:cstheme="minorHAnsi"/>
          <w:b/>
          <w:sz w:val="36"/>
          <w:szCs w:val="36"/>
        </w:rPr>
        <w:t>con “</w:t>
      </w:r>
      <w:r w:rsidR="003F4CFC" w:rsidRPr="00D33F75">
        <w:rPr>
          <w:rFonts w:cstheme="minorHAnsi"/>
          <w:b/>
          <w:i/>
          <w:iCs/>
          <w:color w:val="000000"/>
          <w:sz w:val="36"/>
          <w:szCs w:val="36"/>
        </w:rPr>
        <w:t xml:space="preserve">Le regole del contado: Statuti e governo delle comunità rurali vicentine in età veneta” </w:t>
      </w:r>
      <w:r w:rsidR="00D33F75">
        <w:rPr>
          <w:rFonts w:cstheme="minorHAnsi"/>
          <w:b/>
          <w:i/>
          <w:iCs/>
          <w:color w:val="000000"/>
          <w:sz w:val="36"/>
          <w:szCs w:val="36"/>
        </w:rPr>
        <w:t>nella relazione di</w:t>
      </w:r>
      <w:r w:rsidR="003F4CFC" w:rsidRPr="00D33F75">
        <w:rPr>
          <w:rFonts w:cstheme="minorHAnsi"/>
          <w:b/>
          <w:i/>
          <w:iCs/>
          <w:color w:val="000000"/>
          <w:sz w:val="36"/>
          <w:szCs w:val="36"/>
        </w:rPr>
        <w:t xml:space="preserve"> </w:t>
      </w:r>
      <w:r w:rsidR="00D33F75" w:rsidRPr="00D33F75">
        <w:rPr>
          <w:rFonts w:cstheme="minorHAnsi"/>
          <w:b/>
          <w:color w:val="000000"/>
          <w:sz w:val="36"/>
          <w:szCs w:val="36"/>
        </w:rPr>
        <w:t>Alan Sandonà</w:t>
      </w:r>
    </w:p>
    <w:p w14:paraId="73EB24A5" w14:textId="77777777" w:rsidR="00D6086B" w:rsidRPr="00BF11CE" w:rsidRDefault="00D6086B" w:rsidP="00D6086B">
      <w:pPr>
        <w:rPr>
          <w:sz w:val="24"/>
          <w:szCs w:val="24"/>
        </w:rPr>
      </w:pPr>
    </w:p>
    <w:p w14:paraId="1EE9B4F8" w14:textId="77777777" w:rsidR="00D6086B" w:rsidRPr="00BF11CE" w:rsidRDefault="00D6086B" w:rsidP="00D6086B">
      <w:pPr>
        <w:rPr>
          <w:sz w:val="24"/>
          <w:szCs w:val="24"/>
        </w:rPr>
      </w:pPr>
      <w:r w:rsidRPr="00BF11CE">
        <w:rPr>
          <w:sz w:val="24"/>
          <w:szCs w:val="24"/>
        </w:rPr>
        <w:t xml:space="preserve">Decima edizione per </w:t>
      </w:r>
      <w:r w:rsidRPr="00BF11CE">
        <w:rPr>
          <w:b/>
          <w:sz w:val="24"/>
          <w:szCs w:val="24"/>
        </w:rPr>
        <w:t>Venezia da Terra</w:t>
      </w:r>
      <w:r w:rsidRPr="00BF11CE">
        <w:rPr>
          <w:sz w:val="24"/>
          <w:szCs w:val="24"/>
        </w:rPr>
        <w:t xml:space="preserve">, festival promosso dai Comuni vicentini di </w:t>
      </w:r>
      <w:r w:rsidRPr="00BF11CE">
        <w:rPr>
          <w:b/>
          <w:sz w:val="24"/>
          <w:szCs w:val="24"/>
        </w:rPr>
        <w:t>Albettone</w:t>
      </w:r>
      <w:r w:rsidRPr="00BF11CE">
        <w:rPr>
          <w:sz w:val="24"/>
          <w:szCs w:val="24"/>
        </w:rPr>
        <w:t xml:space="preserve">, </w:t>
      </w:r>
      <w:r w:rsidRPr="00BF11CE">
        <w:rPr>
          <w:b/>
          <w:sz w:val="24"/>
          <w:szCs w:val="24"/>
        </w:rPr>
        <w:t>Alonte</w:t>
      </w:r>
      <w:r w:rsidRPr="00BF11CE">
        <w:rPr>
          <w:sz w:val="24"/>
          <w:szCs w:val="24"/>
        </w:rPr>
        <w:t xml:space="preserve">, </w:t>
      </w:r>
      <w:r w:rsidRPr="00BF11CE">
        <w:rPr>
          <w:b/>
          <w:sz w:val="24"/>
          <w:szCs w:val="24"/>
        </w:rPr>
        <w:t>Campiglia dei Berici</w:t>
      </w:r>
      <w:r w:rsidRPr="00BF11CE">
        <w:rPr>
          <w:sz w:val="24"/>
          <w:szCs w:val="24"/>
        </w:rPr>
        <w:t xml:space="preserve">, </w:t>
      </w:r>
      <w:r w:rsidRPr="00BF11CE">
        <w:rPr>
          <w:b/>
          <w:sz w:val="24"/>
          <w:szCs w:val="24"/>
        </w:rPr>
        <w:t>Noventa Vicentina</w:t>
      </w:r>
      <w:r w:rsidRPr="00BF11CE">
        <w:rPr>
          <w:sz w:val="24"/>
          <w:szCs w:val="24"/>
        </w:rPr>
        <w:t xml:space="preserve">, </w:t>
      </w:r>
      <w:r w:rsidRPr="00BF11CE">
        <w:rPr>
          <w:b/>
          <w:sz w:val="24"/>
          <w:szCs w:val="24"/>
        </w:rPr>
        <w:t>Orgiano</w:t>
      </w:r>
      <w:r w:rsidRPr="00BF11CE">
        <w:rPr>
          <w:sz w:val="24"/>
          <w:szCs w:val="24"/>
        </w:rPr>
        <w:t xml:space="preserve">, </w:t>
      </w:r>
      <w:r w:rsidRPr="00BF11CE">
        <w:rPr>
          <w:b/>
          <w:sz w:val="24"/>
          <w:szCs w:val="24"/>
        </w:rPr>
        <w:t>Pojana Maggiore</w:t>
      </w:r>
      <w:r w:rsidRPr="00BF11CE">
        <w:rPr>
          <w:sz w:val="24"/>
          <w:szCs w:val="24"/>
        </w:rPr>
        <w:t xml:space="preserve">, </w:t>
      </w:r>
      <w:r w:rsidRPr="00BF11CE">
        <w:rPr>
          <w:b/>
          <w:sz w:val="24"/>
          <w:szCs w:val="24"/>
        </w:rPr>
        <w:t>Sossano</w:t>
      </w:r>
      <w:r w:rsidRPr="00BF11CE">
        <w:rPr>
          <w:sz w:val="24"/>
          <w:szCs w:val="24"/>
        </w:rPr>
        <w:t xml:space="preserve">, </w:t>
      </w:r>
      <w:r w:rsidRPr="00BF11CE">
        <w:rPr>
          <w:b/>
          <w:sz w:val="24"/>
          <w:szCs w:val="24"/>
        </w:rPr>
        <w:t>Val Liona</w:t>
      </w:r>
      <w:r w:rsidRPr="00BF11CE">
        <w:rPr>
          <w:sz w:val="24"/>
          <w:szCs w:val="24"/>
        </w:rPr>
        <w:t xml:space="preserve"> e </w:t>
      </w:r>
      <w:r w:rsidRPr="00BF11CE">
        <w:rPr>
          <w:b/>
          <w:sz w:val="24"/>
          <w:szCs w:val="24"/>
        </w:rPr>
        <w:t>Villaga</w:t>
      </w:r>
      <w:r w:rsidR="00562477" w:rsidRPr="00BF11CE">
        <w:rPr>
          <w:sz w:val="24"/>
          <w:szCs w:val="24"/>
        </w:rPr>
        <w:t xml:space="preserve"> </w:t>
      </w:r>
      <w:r w:rsidRPr="00BF11CE">
        <w:rPr>
          <w:sz w:val="24"/>
          <w:szCs w:val="24"/>
        </w:rPr>
        <w:t>con il patrocinio della Regione Veneto, Provincia di Vicenza, Anci Veneto</w:t>
      </w:r>
      <w:r w:rsidR="00D33F75" w:rsidRPr="00BF11CE">
        <w:rPr>
          <w:sz w:val="24"/>
          <w:szCs w:val="24"/>
        </w:rPr>
        <w:t>,</w:t>
      </w:r>
      <w:r w:rsidRPr="00BF11CE">
        <w:rPr>
          <w:sz w:val="24"/>
          <w:szCs w:val="24"/>
        </w:rPr>
        <w:t xml:space="preserve"> IRVV e il patrocinio scientifico di due dipartimenti dell’Università di Padova, il </w:t>
      </w:r>
      <w:r w:rsidR="00D33F75" w:rsidRPr="00BF11CE">
        <w:rPr>
          <w:sz w:val="24"/>
          <w:szCs w:val="24"/>
        </w:rPr>
        <w:t>D</w:t>
      </w:r>
      <w:r w:rsidRPr="00BF11CE">
        <w:rPr>
          <w:sz w:val="24"/>
          <w:szCs w:val="24"/>
        </w:rPr>
        <w:t xml:space="preserve">ipartimento di scienze storiche geografiche e dell'antichità e il </w:t>
      </w:r>
      <w:r w:rsidR="00D33F75" w:rsidRPr="00BF11CE">
        <w:rPr>
          <w:sz w:val="24"/>
          <w:szCs w:val="24"/>
        </w:rPr>
        <w:t>D</w:t>
      </w:r>
      <w:r w:rsidRPr="00BF11CE">
        <w:rPr>
          <w:sz w:val="24"/>
          <w:szCs w:val="24"/>
        </w:rPr>
        <w:t>ipartimento di studi linguistici e letterari.</w:t>
      </w:r>
    </w:p>
    <w:p w14:paraId="06D05EA5" w14:textId="77777777" w:rsidR="00BF11CE" w:rsidRPr="00BF11CE" w:rsidRDefault="00D6086B" w:rsidP="00BF11CE">
      <w:pPr>
        <w:rPr>
          <w:sz w:val="24"/>
          <w:szCs w:val="24"/>
        </w:rPr>
      </w:pPr>
      <w:r w:rsidRPr="00BF11CE">
        <w:rPr>
          <w:sz w:val="24"/>
          <w:szCs w:val="24"/>
        </w:rPr>
        <w:t xml:space="preserve">Il festival </w:t>
      </w:r>
      <w:r w:rsidR="00C17F28" w:rsidRPr="00BF11CE">
        <w:rPr>
          <w:sz w:val="24"/>
          <w:szCs w:val="24"/>
        </w:rPr>
        <w:t>-</w:t>
      </w:r>
      <w:r w:rsidRPr="00BF11CE">
        <w:rPr>
          <w:sz w:val="24"/>
          <w:szCs w:val="24"/>
        </w:rPr>
        <w:t xml:space="preserve"> che ha per direttori scientifici i proff. </w:t>
      </w:r>
      <w:r w:rsidRPr="00BF11CE">
        <w:rPr>
          <w:b/>
          <w:sz w:val="24"/>
          <w:szCs w:val="24"/>
        </w:rPr>
        <w:t>Giovanni Florio</w:t>
      </w:r>
      <w:r w:rsidRPr="00BF11CE">
        <w:rPr>
          <w:sz w:val="24"/>
          <w:szCs w:val="24"/>
        </w:rPr>
        <w:t xml:space="preserve"> e </w:t>
      </w:r>
      <w:r w:rsidR="003F4CFC" w:rsidRPr="00BF11CE">
        <w:rPr>
          <w:b/>
          <w:sz w:val="24"/>
          <w:szCs w:val="24"/>
        </w:rPr>
        <w:t>Alfredo Viggiano</w:t>
      </w:r>
      <w:r w:rsidR="003F4CFC" w:rsidRPr="00BF11CE">
        <w:rPr>
          <w:sz w:val="24"/>
          <w:szCs w:val="24"/>
        </w:rPr>
        <w:t xml:space="preserve"> di </w:t>
      </w:r>
      <w:proofErr w:type="spellStart"/>
      <w:r w:rsidR="003F4CFC" w:rsidRPr="00BF11CE">
        <w:rPr>
          <w:sz w:val="24"/>
          <w:szCs w:val="24"/>
        </w:rPr>
        <w:t>UniPd</w:t>
      </w:r>
      <w:proofErr w:type="spellEnd"/>
      <w:r w:rsidR="003F4CFC" w:rsidRPr="00BF11CE">
        <w:rPr>
          <w:sz w:val="24"/>
          <w:szCs w:val="24"/>
        </w:rPr>
        <w:t xml:space="preserve"> -</w:t>
      </w:r>
      <w:r w:rsidRPr="00BF11CE">
        <w:rPr>
          <w:sz w:val="24"/>
          <w:szCs w:val="24"/>
        </w:rPr>
        <w:t xml:space="preserve"> </w:t>
      </w:r>
      <w:r w:rsidR="003F4CFC" w:rsidRPr="00BF11CE">
        <w:rPr>
          <w:sz w:val="24"/>
          <w:szCs w:val="24"/>
        </w:rPr>
        <w:t xml:space="preserve">festeggia il suo decimo anno di attività trasformandosi in un format squisitamente legato </w:t>
      </w:r>
      <w:r w:rsidR="00562477" w:rsidRPr="00BF11CE">
        <w:rPr>
          <w:sz w:val="24"/>
          <w:szCs w:val="24"/>
        </w:rPr>
        <w:t xml:space="preserve">alla storia del territorio veneto </w:t>
      </w:r>
      <w:r w:rsidRPr="00BF11CE">
        <w:rPr>
          <w:sz w:val="24"/>
          <w:szCs w:val="24"/>
        </w:rPr>
        <w:t xml:space="preserve">- una serie di </w:t>
      </w:r>
      <w:r w:rsidR="003F4CFC" w:rsidRPr="00BF11CE">
        <w:rPr>
          <w:sz w:val="24"/>
          <w:szCs w:val="24"/>
        </w:rPr>
        <w:t>nove</w:t>
      </w:r>
      <w:r w:rsidRPr="00BF11CE">
        <w:rPr>
          <w:sz w:val="24"/>
          <w:szCs w:val="24"/>
        </w:rPr>
        <w:t xml:space="preserve"> appuntamenti gratuiti, tra </w:t>
      </w:r>
      <w:r w:rsidR="003F4CFC" w:rsidRPr="00BF11CE">
        <w:rPr>
          <w:sz w:val="24"/>
          <w:szCs w:val="24"/>
        </w:rPr>
        <w:t>settembre 2026</w:t>
      </w:r>
      <w:r w:rsidRPr="00BF11CE">
        <w:rPr>
          <w:sz w:val="24"/>
          <w:szCs w:val="24"/>
        </w:rPr>
        <w:t xml:space="preserve"> e </w:t>
      </w:r>
      <w:r w:rsidR="003F4CFC" w:rsidRPr="00BF11CE">
        <w:rPr>
          <w:sz w:val="24"/>
          <w:szCs w:val="24"/>
        </w:rPr>
        <w:t>giugno 2027</w:t>
      </w:r>
      <w:r w:rsidR="00562477" w:rsidRPr="00BF11CE">
        <w:rPr>
          <w:sz w:val="24"/>
          <w:szCs w:val="24"/>
        </w:rPr>
        <w:t xml:space="preserve"> -</w:t>
      </w:r>
      <w:r w:rsidRPr="00BF11CE">
        <w:rPr>
          <w:sz w:val="24"/>
          <w:szCs w:val="24"/>
        </w:rPr>
        <w:t xml:space="preserve"> in sugg</w:t>
      </w:r>
      <w:r w:rsidR="00D33F75" w:rsidRPr="00BF11CE">
        <w:rPr>
          <w:sz w:val="24"/>
          <w:szCs w:val="24"/>
        </w:rPr>
        <w:t xml:space="preserve">estive location </w:t>
      </w:r>
      <w:r w:rsidR="00562477" w:rsidRPr="00BF11CE">
        <w:rPr>
          <w:sz w:val="24"/>
          <w:szCs w:val="24"/>
        </w:rPr>
        <w:t>quali aree monumentali, ville ed edifici storici dove saranno trattate ricerche inedite e novità editoriali intese a raccontare il nostro passato con un taglio inedito e talvolta  persino illuminante nei contenuti.</w:t>
      </w:r>
    </w:p>
    <w:p w14:paraId="02CB9D89" w14:textId="77777777" w:rsidR="003F4CFC" w:rsidRPr="00BF11CE" w:rsidRDefault="00D33F75" w:rsidP="00BF11CE">
      <w:pPr>
        <w:rPr>
          <w:sz w:val="24"/>
          <w:szCs w:val="24"/>
          <w:highlight w:val="green"/>
        </w:rPr>
      </w:pPr>
      <w:r w:rsidRPr="00BF11CE">
        <w:rPr>
          <w:rFonts w:cstheme="minorHAnsi"/>
          <w:sz w:val="24"/>
          <w:szCs w:val="24"/>
        </w:rPr>
        <w:t xml:space="preserve">Si parte </w:t>
      </w:r>
      <w:r w:rsidRPr="00BF11CE">
        <w:rPr>
          <w:rFonts w:cstheme="minorHAnsi"/>
          <w:b/>
          <w:sz w:val="24"/>
          <w:szCs w:val="24"/>
        </w:rPr>
        <w:t>venerdì 25 settembre 2026 ore 20:45</w:t>
      </w:r>
      <w:r w:rsidRPr="00BF11CE">
        <w:rPr>
          <w:rFonts w:cstheme="minorHAnsi"/>
          <w:sz w:val="24"/>
          <w:szCs w:val="24"/>
        </w:rPr>
        <w:t xml:space="preserve"> presso la c</w:t>
      </w:r>
      <w:r w:rsidR="003F4CFC" w:rsidRPr="00BF11CE">
        <w:rPr>
          <w:rFonts w:cstheme="minorHAnsi"/>
          <w:sz w:val="24"/>
          <w:szCs w:val="24"/>
        </w:rPr>
        <w:t>hiesetta della Madonna della Neve</w:t>
      </w:r>
      <w:r w:rsidRPr="00BF11CE">
        <w:rPr>
          <w:rFonts w:cstheme="minorHAnsi"/>
          <w:sz w:val="24"/>
          <w:szCs w:val="24"/>
        </w:rPr>
        <w:t xml:space="preserve"> a </w:t>
      </w:r>
      <w:r w:rsidRPr="00BF11CE">
        <w:rPr>
          <w:rFonts w:cstheme="minorHAnsi"/>
          <w:b/>
          <w:sz w:val="24"/>
          <w:szCs w:val="24"/>
        </w:rPr>
        <w:t>Campiglia dei Berici</w:t>
      </w:r>
      <w:r w:rsidRPr="00BF11CE">
        <w:rPr>
          <w:rFonts w:cstheme="minorHAnsi"/>
          <w:sz w:val="24"/>
          <w:szCs w:val="24"/>
        </w:rPr>
        <w:t xml:space="preserve"> (l</w:t>
      </w:r>
      <w:r w:rsidR="003F4CFC" w:rsidRPr="00BF11CE">
        <w:rPr>
          <w:rFonts w:cstheme="minorHAnsi"/>
          <w:sz w:val="24"/>
          <w:szCs w:val="24"/>
        </w:rPr>
        <w:t xml:space="preserve">ocalità </w:t>
      </w:r>
      <w:proofErr w:type="spellStart"/>
      <w:r w:rsidR="003F4CFC" w:rsidRPr="00BF11CE">
        <w:rPr>
          <w:rFonts w:cstheme="minorHAnsi"/>
          <w:sz w:val="24"/>
          <w:szCs w:val="24"/>
        </w:rPr>
        <w:t>Pavarano</w:t>
      </w:r>
      <w:proofErr w:type="spellEnd"/>
      <w:r w:rsidR="00562477" w:rsidRPr="00BF11CE">
        <w:rPr>
          <w:rFonts w:cstheme="minorHAnsi"/>
          <w:sz w:val="24"/>
          <w:szCs w:val="24"/>
        </w:rPr>
        <w:t>) con</w:t>
      </w:r>
      <w:r w:rsidRPr="00BF11CE">
        <w:rPr>
          <w:rFonts w:cstheme="minorHAnsi"/>
          <w:sz w:val="24"/>
          <w:szCs w:val="24"/>
        </w:rPr>
        <w:t xml:space="preserve"> </w:t>
      </w:r>
      <w:r w:rsidRPr="00BF11CE">
        <w:rPr>
          <w:rFonts w:cstheme="minorHAnsi"/>
          <w:b/>
          <w:sz w:val="24"/>
          <w:szCs w:val="24"/>
        </w:rPr>
        <w:t>“</w:t>
      </w:r>
      <w:r w:rsidRPr="00BF11CE">
        <w:rPr>
          <w:rFonts w:cstheme="minorHAnsi"/>
          <w:b/>
          <w:iCs/>
          <w:sz w:val="24"/>
          <w:szCs w:val="24"/>
        </w:rPr>
        <w:t>Le regole del contado: Statuti e governo delle comunità rurali vicentine in età veneta”</w:t>
      </w:r>
      <w:r w:rsidRPr="00BF11CE">
        <w:rPr>
          <w:rFonts w:cstheme="minorHAnsi"/>
          <w:sz w:val="24"/>
          <w:szCs w:val="24"/>
        </w:rPr>
        <w:t xml:space="preserve">, che avrà per relatore </w:t>
      </w:r>
      <w:r w:rsidRPr="00BF11CE">
        <w:rPr>
          <w:rFonts w:cstheme="minorHAnsi"/>
          <w:b/>
          <w:sz w:val="24"/>
          <w:szCs w:val="24"/>
        </w:rPr>
        <w:t>Alan Sandonà</w:t>
      </w:r>
      <w:r w:rsidRPr="00BF11CE">
        <w:rPr>
          <w:rFonts w:cstheme="minorHAnsi"/>
          <w:sz w:val="24"/>
          <w:szCs w:val="24"/>
        </w:rPr>
        <w:t>, dottore di ricerca in Storia del diritto medievale e attualmente ricercatore presso l’Università degli studi di Bergamo, dove insegna di Storia del diritto medievale e moderno e Storia del diritto e della procedura penale. Tra i suoi principali inter</w:t>
      </w:r>
      <w:r w:rsidR="00562477" w:rsidRPr="00BF11CE">
        <w:rPr>
          <w:rFonts w:cstheme="minorHAnsi"/>
          <w:sz w:val="24"/>
          <w:szCs w:val="24"/>
        </w:rPr>
        <w:t xml:space="preserve">essi di ricerca </w:t>
      </w:r>
      <w:r w:rsidRPr="00BF11CE">
        <w:rPr>
          <w:rFonts w:cstheme="minorHAnsi"/>
          <w:sz w:val="24"/>
          <w:szCs w:val="24"/>
        </w:rPr>
        <w:t>vi sono la storia della codificazione civile, della pubblicità immobiliare e del contratto in età contemporanea, nonché l’esperienza giuridica della terraferma vene</w:t>
      </w:r>
      <w:r w:rsidR="00562477" w:rsidRPr="00BF11CE">
        <w:rPr>
          <w:rFonts w:cstheme="minorHAnsi"/>
          <w:sz w:val="24"/>
          <w:szCs w:val="24"/>
        </w:rPr>
        <w:t>ta in età medievale e moderna; e</w:t>
      </w:r>
      <w:r w:rsidRPr="00BF11CE">
        <w:rPr>
          <w:rFonts w:cstheme="minorHAnsi"/>
          <w:sz w:val="24"/>
          <w:szCs w:val="24"/>
        </w:rPr>
        <w:t>sperienza, quest’ultima</w:t>
      </w:r>
      <w:r w:rsidR="00562477" w:rsidRPr="00BF11CE">
        <w:rPr>
          <w:rFonts w:cstheme="minorHAnsi"/>
          <w:sz w:val="24"/>
          <w:szCs w:val="24"/>
        </w:rPr>
        <w:t>,</w:t>
      </w:r>
      <w:r w:rsidRPr="00BF11CE">
        <w:rPr>
          <w:rFonts w:cstheme="minorHAnsi"/>
          <w:sz w:val="24"/>
          <w:szCs w:val="24"/>
        </w:rPr>
        <w:t xml:space="preserve"> che ha indagato con particolare riguardo al diritto statutario delle comunità cittadine, distrettuali e vallig</w:t>
      </w:r>
      <w:r w:rsidR="00562477" w:rsidRPr="00BF11CE">
        <w:rPr>
          <w:rFonts w:cstheme="minorHAnsi"/>
          <w:sz w:val="24"/>
          <w:szCs w:val="24"/>
        </w:rPr>
        <w:t>iane d’area lombarda e veneta e</w:t>
      </w:r>
      <w:r w:rsidRPr="00BF11CE">
        <w:rPr>
          <w:rFonts w:cstheme="minorHAnsi"/>
          <w:sz w:val="24"/>
          <w:szCs w:val="24"/>
        </w:rPr>
        <w:t xml:space="preserve"> all’amministrazione della giustizia civile nelle realtà bresciana, cremasca, vicentina e bergamasca. </w:t>
      </w:r>
      <w:r w:rsidRPr="00BF11CE">
        <w:rPr>
          <w:rFonts w:cstheme="minorHAnsi"/>
          <w:i/>
          <w:sz w:val="24"/>
          <w:szCs w:val="24"/>
        </w:rPr>
        <w:t xml:space="preserve">Durante la serata egli </w:t>
      </w:r>
      <w:r w:rsidR="00562477" w:rsidRPr="00BF11CE">
        <w:rPr>
          <w:rFonts w:cstheme="minorHAnsi"/>
          <w:i/>
          <w:sz w:val="24"/>
          <w:szCs w:val="24"/>
        </w:rPr>
        <w:t>esporrà</w:t>
      </w:r>
      <w:r w:rsidRPr="00BF11CE">
        <w:rPr>
          <w:rFonts w:cstheme="minorHAnsi"/>
          <w:i/>
          <w:sz w:val="24"/>
          <w:szCs w:val="24"/>
        </w:rPr>
        <w:t xml:space="preserve"> i primi esiti di una ricerca condotta appositamente per Venezia da Terra</w:t>
      </w:r>
      <w:r w:rsidRPr="00BF11CE">
        <w:rPr>
          <w:rFonts w:cstheme="minorHAnsi"/>
          <w:sz w:val="24"/>
          <w:szCs w:val="24"/>
        </w:rPr>
        <w:t xml:space="preserve">: dagli archivi della Biblioteca </w:t>
      </w:r>
      <w:proofErr w:type="spellStart"/>
      <w:r w:rsidRPr="00BF11CE">
        <w:rPr>
          <w:rFonts w:cstheme="minorHAnsi"/>
          <w:sz w:val="24"/>
          <w:szCs w:val="24"/>
        </w:rPr>
        <w:t>Bertoliana</w:t>
      </w:r>
      <w:proofErr w:type="spellEnd"/>
      <w:r w:rsidRPr="00BF11CE">
        <w:rPr>
          <w:rFonts w:cstheme="minorHAnsi"/>
          <w:sz w:val="24"/>
          <w:szCs w:val="24"/>
        </w:rPr>
        <w:t xml:space="preserve"> di Vicenza sono emersi infatti interessanti statuti e capitoli Cinque-Seicenteschi, in larga parte inediti, di diversi comuni dell’Area Berica. Introdurranno la serata</w:t>
      </w:r>
      <w:r w:rsidR="003F4CFC" w:rsidRPr="00BF11CE">
        <w:rPr>
          <w:rFonts w:cstheme="minorHAnsi"/>
          <w:sz w:val="24"/>
          <w:szCs w:val="24"/>
        </w:rPr>
        <w:t xml:space="preserve"> Alfredo Viggiano</w:t>
      </w:r>
      <w:r w:rsidRPr="00BF11CE">
        <w:rPr>
          <w:rFonts w:cstheme="minorHAnsi"/>
          <w:sz w:val="24"/>
          <w:szCs w:val="24"/>
        </w:rPr>
        <w:t xml:space="preserve"> e</w:t>
      </w:r>
      <w:r w:rsidR="003F4CFC" w:rsidRPr="00BF11CE">
        <w:rPr>
          <w:rFonts w:cstheme="minorHAnsi"/>
          <w:sz w:val="24"/>
          <w:szCs w:val="24"/>
        </w:rPr>
        <w:t xml:space="preserve"> Giovanni Florio</w:t>
      </w:r>
      <w:r w:rsidRPr="00BF11CE">
        <w:rPr>
          <w:rFonts w:cstheme="minorHAnsi"/>
          <w:sz w:val="24"/>
          <w:szCs w:val="24"/>
        </w:rPr>
        <w:t>. Al termine dell’evento seguirà un brindisi inaugurale.</w:t>
      </w:r>
    </w:p>
    <w:p w14:paraId="58675015" w14:textId="77777777" w:rsidR="00D6086B" w:rsidRPr="00BF11CE" w:rsidRDefault="00D6086B" w:rsidP="003F4CFC">
      <w:pPr>
        <w:rPr>
          <w:sz w:val="24"/>
          <w:szCs w:val="24"/>
        </w:rPr>
      </w:pPr>
      <w:r w:rsidRPr="00BF11CE">
        <w:rPr>
          <w:sz w:val="24"/>
          <w:szCs w:val="24"/>
        </w:rPr>
        <w:t>“</w:t>
      </w:r>
      <w:r w:rsidR="003F4CFC" w:rsidRPr="00BF11CE">
        <w:rPr>
          <w:sz w:val="24"/>
          <w:szCs w:val="24"/>
        </w:rPr>
        <w:t xml:space="preserve">Giungere alla decima edizione di 'Venezia da </w:t>
      </w:r>
      <w:proofErr w:type="spellStart"/>
      <w:r w:rsidR="003F4CFC" w:rsidRPr="00BF11CE">
        <w:rPr>
          <w:sz w:val="24"/>
          <w:szCs w:val="24"/>
        </w:rPr>
        <w:t>Terra'</w:t>
      </w:r>
      <w:proofErr w:type="spellEnd"/>
      <w:r w:rsidR="003F4CFC" w:rsidRPr="00BF11CE">
        <w:rPr>
          <w:sz w:val="24"/>
          <w:szCs w:val="24"/>
        </w:rPr>
        <w:t xml:space="preserve"> rappresenta un traguardo storico che consacra la maturità di una visione </w:t>
      </w:r>
      <w:proofErr w:type="gramStart"/>
      <w:r w:rsidR="003F4CFC" w:rsidRPr="00BF11CE">
        <w:rPr>
          <w:sz w:val="24"/>
          <w:szCs w:val="24"/>
        </w:rPr>
        <w:t>condivisa  -</w:t>
      </w:r>
      <w:proofErr w:type="gramEnd"/>
      <w:r w:rsidR="003F4CFC" w:rsidRPr="00BF11CE">
        <w:rPr>
          <w:sz w:val="24"/>
          <w:szCs w:val="24"/>
        </w:rPr>
        <w:t xml:space="preserve"> evidenzia </w:t>
      </w:r>
      <w:proofErr w:type="gramStart"/>
      <w:r w:rsidR="003F4CFC" w:rsidRPr="00BF11CE">
        <w:rPr>
          <w:b/>
          <w:sz w:val="24"/>
          <w:szCs w:val="24"/>
        </w:rPr>
        <w:t>Massimo  Zulian</w:t>
      </w:r>
      <w:proofErr w:type="gramEnd"/>
      <w:r w:rsidR="003F4CFC" w:rsidRPr="00BF11CE">
        <w:rPr>
          <w:sz w:val="24"/>
          <w:szCs w:val="24"/>
        </w:rPr>
        <w:t>, sindaco di Campiglia dei Berici - Come Comune capofila, Campiglia dei Beri</w:t>
      </w:r>
      <w:r w:rsidR="00562477" w:rsidRPr="00BF11CE">
        <w:rPr>
          <w:sz w:val="24"/>
          <w:szCs w:val="24"/>
        </w:rPr>
        <w:t xml:space="preserve">ci è orgogliosa di dare il via </w:t>
      </w:r>
      <w:r w:rsidR="003F4CFC" w:rsidRPr="00BF11CE">
        <w:rPr>
          <w:sz w:val="24"/>
          <w:szCs w:val="24"/>
        </w:rPr>
        <w:t xml:space="preserve">a un viaggio culturale </w:t>
      </w:r>
      <w:r w:rsidR="003F4CFC" w:rsidRPr="00BF11CE">
        <w:rPr>
          <w:sz w:val="24"/>
          <w:szCs w:val="24"/>
        </w:rPr>
        <w:lastRenderedPageBreak/>
        <w:t>straordinario che fino a giugno 2027 unirà nove amministrazioni dell'Area Berica. Grazie alla solida collaborazione scientifica con due prestigiosi dipartimenti dell'Università di Padova, questo festival dimostra come le nostre comunità non siano la periferia della cultura, ma il suo centro pulsante. Valorizzare i nostri paesi, la nostra identità e lo straordinario paesaggio che ci circonda non è solo un'operazione di promozione territoriale: fare cultura con la C maiuscola significa riscoprire le proprie radici storiche e interpretare questa divulgazione come un vero e proprio dovere civico, offrendo ai cittadini gli strumenti per essere spettatori attivi e consapevoli del proprio tempo</w:t>
      </w:r>
      <w:r w:rsidRPr="00BF11CE">
        <w:rPr>
          <w:sz w:val="24"/>
          <w:szCs w:val="24"/>
        </w:rPr>
        <w:t>”.</w:t>
      </w:r>
    </w:p>
    <w:p w14:paraId="0E782221" w14:textId="77777777" w:rsidR="00D6086B" w:rsidRPr="00BF11CE" w:rsidRDefault="00D6086B" w:rsidP="00D6086B">
      <w:pPr>
        <w:rPr>
          <w:sz w:val="24"/>
          <w:szCs w:val="24"/>
        </w:rPr>
      </w:pPr>
      <w:r w:rsidRPr="00BF11CE">
        <w:rPr>
          <w:sz w:val="24"/>
          <w:szCs w:val="24"/>
        </w:rPr>
        <w:t>“</w:t>
      </w:r>
      <w:r w:rsidR="003F4CFC" w:rsidRPr="00BF11CE">
        <w:rPr>
          <w:sz w:val="24"/>
          <w:szCs w:val="24"/>
        </w:rPr>
        <w:t>Venezia da Terra entra di slancio nel suo decimo anno di attività con una formula completamente rinnovata - spiega Florio in veste di direttore scientifico - non più un mese, ma un intero anno di eventi dedicati alla storia del Veneto e delle sue piccole comunità. Venezia da Terra 2026/27 sarà molto più di un Festival: sarà la vetrina di tutto ciò che di nuovo si sta scoprendo sul passato del nostro territorio. Novità editoriali e ricerche in corso saranno le grandi protagoniste di un'edizione che promette sorprese</w:t>
      </w:r>
      <w:r w:rsidRPr="00BF11CE">
        <w:rPr>
          <w:sz w:val="24"/>
          <w:szCs w:val="24"/>
        </w:rPr>
        <w:t>".</w:t>
      </w:r>
    </w:p>
    <w:p w14:paraId="31C21711" w14:textId="77777777" w:rsidR="00D6086B" w:rsidRPr="00BF11CE" w:rsidRDefault="00D6086B" w:rsidP="00D6086B">
      <w:pPr>
        <w:rPr>
          <w:i/>
          <w:sz w:val="24"/>
          <w:szCs w:val="24"/>
        </w:rPr>
      </w:pPr>
      <w:r w:rsidRPr="00BF11CE">
        <w:rPr>
          <w:i/>
          <w:sz w:val="24"/>
          <w:szCs w:val="24"/>
        </w:rPr>
        <w:t>Eventi a ingresso gratuito, sino a esaurimento posti</w:t>
      </w:r>
    </w:p>
    <w:p w14:paraId="7DFBC129" w14:textId="77777777" w:rsidR="00D6086B" w:rsidRPr="00BF11CE" w:rsidRDefault="00D6086B" w:rsidP="00D6086B">
      <w:pPr>
        <w:rPr>
          <w:i/>
          <w:sz w:val="24"/>
          <w:szCs w:val="24"/>
        </w:rPr>
      </w:pPr>
      <w:r w:rsidRPr="00BF11CE">
        <w:rPr>
          <w:i/>
          <w:sz w:val="24"/>
          <w:szCs w:val="24"/>
        </w:rPr>
        <w:t xml:space="preserve">Info: </w:t>
      </w:r>
      <w:r w:rsidRPr="00BF11CE">
        <w:rPr>
          <w:sz w:val="24"/>
          <w:szCs w:val="24"/>
        </w:rPr>
        <w:t>www.veneziadaterra.it</w:t>
      </w:r>
    </w:p>
    <w:p w14:paraId="3E2E47DE" w14:textId="77777777" w:rsidR="00D6086B" w:rsidRDefault="00D6086B" w:rsidP="00D6086B">
      <w:pPr>
        <w:rPr>
          <w:rFonts w:cstheme="minorHAnsi"/>
          <w:sz w:val="24"/>
          <w:szCs w:val="24"/>
          <w:shd w:val="clear" w:color="auto" w:fill="FFFF00"/>
        </w:rPr>
      </w:pPr>
      <w:r>
        <w:rPr>
          <w:rFonts w:ascii="Arial" w:eastAsia="Times New Roman" w:hAnsi="Arial" w:cs="Arial"/>
          <w:color w:val="1F1F1F"/>
          <w:sz w:val="17"/>
          <w:szCs w:val="17"/>
        </w:rPr>
        <w:br/>
      </w:r>
    </w:p>
    <w:p w14:paraId="1087E0CD" w14:textId="77777777" w:rsidR="00D6086B" w:rsidRDefault="00D6086B" w:rsidP="00D6086B">
      <w:pPr>
        <w:rPr>
          <w:rFonts w:cstheme="minorHAnsi"/>
          <w:sz w:val="24"/>
          <w:szCs w:val="24"/>
          <w:shd w:val="clear" w:color="auto" w:fill="FFFF00"/>
        </w:rPr>
      </w:pPr>
    </w:p>
    <w:p w14:paraId="47C7C115" w14:textId="77777777" w:rsidR="002E5EB3" w:rsidRDefault="002E5EB3"/>
    <w:sectPr w:rsidR="002E5EB3" w:rsidSect="006045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6B"/>
    <w:rsid w:val="002E5EB3"/>
    <w:rsid w:val="003F4CFC"/>
    <w:rsid w:val="00562477"/>
    <w:rsid w:val="0060453E"/>
    <w:rsid w:val="007834BF"/>
    <w:rsid w:val="00BF11CE"/>
    <w:rsid w:val="00C17F28"/>
    <w:rsid w:val="00CA5829"/>
    <w:rsid w:val="00D33F75"/>
    <w:rsid w:val="00D6086B"/>
    <w:rsid w:val="00FA0E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8C94"/>
  <w15:docId w15:val="{08661AD7-F0CD-A94A-B254-75B904C3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453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F4CFC"/>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33F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3540638">
      <w:bodyDiv w:val="1"/>
      <w:marLeft w:val="0"/>
      <w:marRight w:val="0"/>
      <w:marTop w:val="0"/>
      <w:marBottom w:val="0"/>
      <w:divBdr>
        <w:top w:val="none" w:sz="0" w:space="0" w:color="auto"/>
        <w:left w:val="none" w:sz="0" w:space="0" w:color="auto"/>
        <w:bottom w:val="none" w:sz="0" w:space="0" w:color="auto"/>
        <w:right w:val="none" w:sz="0" w:space="0" w:color="auto"/>
      </w:divBdr>
    </w:div>
    <w:div w:id="150374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francesca.fdebernardinis@outlook.com</cp:lastModifiedBy>
  <cp:revision>2</cp:revision>
  <dcterms:created xsi:type="dcterms:W3CDTF">2026-09-18T14:57:00Z</dcterms:created>
  <dcterms:modified xsi:type="dcterms:W3CDTF">2026-09-18T14:57:00Z</dcterms:modified>
</cp:coreProperties>
</file>